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02A" w:rsidRDefault="008E102A" w:rsidP="008E102A">
      <w:pPr>
        <w:ind w:left="212" w:right="224"/>
        <w:jc w:val="both"/>
        <w:rPr>
          <w:sz w:val="24"/>
        </w:rPr>
      </w:pPr>
      <w:r>
        <w:rPr>
          <w:sz w:val="24"/>
        </w:rPr>
        <w:t>Visto l'art. 1 comma 107 della legge n. 145 del 2018 ai sensi del quale "</w:t>
      </w:r>
      <w:r>
        <w:rPr>
          <w:i/>
          <w:sz w:val="24"/>
        </w:rPr>
        <w:t xml:space="preserve">Per l'anno 2019, sono assegnati ai comuni contributi per investimenti per la messa in sicurezza di scuole, strade, edifici pubblici e patrimonio comunale, nel limite complessivo di 400 milioni di euro. I contributi di cui al periodo precedente sono assegnati, entro il 10 gennaio 2019, con decreto del Ministero dell'interno, </w:t>
      </w:r>
      <w:r>
        <w:rPr>
          <w:b/>
          <w:i/>
          <w:sz w:val="24"/>
        </w:rPr>
        <w:t>ai comuni con popolazione inferiore ai 2.000 abitanti nella misura di 40.000 euro</w:t>
      </w:r>
      <w:r>
        <w:rPr>
          <w:i/>
          <w:sz w:val="24"/>
        </w:rPr>
        <w:t xml:space="preserve"> </w:t>
      </w:r>
      <w:r>
        <w:rPr>
          <w:b/>
          <w:i/>
          <w:sz w:val="24"/>
        </w:rPr>
        <w:t>ciascuno,</w:t>
      </w:r>
      <w:r>
        <w:rPr>
          <w:i/>
          <w:sz w:val="24"/>
        </w:rPr>
        <w:t xml:space="preserve"> ai comuni con popolazione tra 2.000 e 5.000 abitanti nella misura di 50.000 euro ciascuno, ai comuni con popolazione tra 5.001 e 10.000 abitanti nella misura di 70.000 euro</w:t>
      </w:r>
      <w:r>
        <w:rPr>
          <w:b/>
          <w:i/>
          <w:sz w:val="24"/>
        </w:rPr>
        <w:t xml:space="preserve"> </w:t>
      </w:r>
      <w:r>
        <w:rPr>
          <w:i/>
          <w:sz w:val="24"/>
        </w:rPr>
        <w:t>ciascuno</w:t>
      </w:r>
      <w:r>
        <w:rPr>
          <w:b/>
          <w:i/>
          <w:sz w:val="24"/>
        </w:rPr>
        <w:t xml:space="preserve"> </w:t>
      </w:r>
      <w:r>
        <w:rPr>
          <w:i/>
          <w:sz w:val="24"/>
        </w:rPr>
        <w:t>e ai comuni con popolazione tra 10.001 e 20.000 abitanti nella misura di 100.000 euro ciascuno. Entro il 15 gennaio 2019, il Ministero dell'interno da' comunicazione a ciascun comune dell'importo del contributo ad esso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spettante.</w:t>
      </w:r>
      <w:r>
        <w:rPr>
          <w:sz w:val="24"/>
        </w:rPr>
        <w:t>";</w:t>
      </w:r>
    </w:p>
    <w:p w:rsidR="008E102A" w:rsidRDefault="008E102A" w:rsidP="008E102A">
      <w:pPr>
        <w:spacing w:before="121"/>
        <w:ind w:left="212" w:right="224"/>
        <w:jc w:val="both"/>
        <w:rPr>
          <w:sz w:val="24"/>
        </w:rPr>
      </w:pPr>
      <w:r>
        <w:rPr>
          <w:sz w:val="24"/>
        </w:rPr>
        <w:t>Visto il successivo coma 114 ai sensi del quale "</w:t>
      </w:r>
      <w:r>
        <w:rPr>
          <w:i/>
          <w:sz w:val="24"/>
        </w:rPr>
        <w:t xml:space="preserve">I comuni rendono nota la fonte di finanziamento, l'importo assegnato e la finalizzazione del contributo assegnato nel proprio sito internet, nella sezione « Amministrazione trasparente » di cui al decreto legislativo 14 marzo 2013, n. 33, sottosezione Opere pubbliche. </w:t>
      </w:r>
      <w:r>
        <w:rPr>
          <w:b/>
          <w:i/>
          <w:sz w:val="24"/>
        </w:rPr>
        <w:t>Il sindaco deve fornire tali informazioni al consiglio comunale nella prima seduta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utile</w:t>
      </w:r>
      <w:r>
        <w:rPr>
          <w:i/>
          <w:sz w:val="24"/>
        </w:rPr>
        <w:t>.</w:t>
      </w:r>
      <w:r>
        <w:rPr>
          <w:sz w:val="24"/>
        </w:rPr>
        <w:t>";</w:t>
      </w:r>
    </w:p>
    <w:p w:rsidR="008E102A" w:rsidRDefault="008E102A" w:rsidP="008E102A">
      <w:pPr>
        <w:spacing w:before="121"/>
        <w:ind w:left="212" w:right="224"/>
        <w:jc w:val="both"/>
        <w:rPr>
          <w:sz w:val="24"/>
        </w:rPr>
      </w:pPr>
      <w:r>
        <w:rPr>
          <w:sz w:val="24"/>
        </w:rPr>
        <w:t xml:space="preserve">Dato atto che il Comune di Sciolze aveva richiesto in data 5/05/2017 un contributo alla Regione Piemonte, ai sensi della L.R. 14/04/2017 n. 6, per la realizzazione delle opere di consolidamento dei movimenti franosi di Regione </w:t>
      </w:r>
      <w:proofErr w:type="spellStart"/>
      <w:r>
        <w:rPr>
          <w:sz w:val="24"/>
        </w:rPr>
        <w:t>Garavaglia</w:t>
      </w:r>
      <w:proofErr w:type="spellEnd"/>
      <w:r>
        <w:rPr>
          <w:sz w:val="24"/>
        </w:rPr>
        <w:t xml:space="preserve"> che comporta una spesa complessiva di € 90.000,00 di cui € 65.000,00 per lavori e che pertanto il contributo in oggetto di € 40.000,00 viene utilizzato da questa Amministrazione per finanziare una parte delle opere</w:t>
      </w:r>
    </w:p>
    <w:p w:rsidR="008E102A" w:rsidRDefault="008E102A" w:rsidP="008E102A">
      <w:pPr>
        <w:spacing w:before="121"/>
        <w:ind w:left="212" w:right="224"/>
        <w:jc w:val="both"/>
        <w:rPr>
          <w:sz w:val="24"/>
        </w:rPr>
      </w:pPr>
    </w:p>
    <w:p w:rsidR="008E102A" w:rsidRDefault="008E102A" w:rsidP="008E102A">
      <w:pPr>
        <w:pStyle w:val="Corpotesto"/>
        <w:spacing w:before="120"/>
        <w:ind w:left="212"/>
        <w:jc w:val="both"/>
      </w:pPr>
      <w:r>
        <w:t>Si comunica quanto</w:t>
      </w:r>
      <w:r>
        <w:rPr>
          <w:spacing w:val="-6"/>
        </w:rPr>
        <w:t xml:space="preserve"> </w:t>
      </w:r>
      <w:r>
        <w:t>segue:</w:t>
      </w:r>
    </w:p>
    <w:p w:rsidR="008E102A" w:rsidRDefault="008E102A" w:rsidP="008E102A">
      <w:pPr>
        <w:pStyle w:val="Corpotesto"/>
        <w:spacing w:before="1"/>
        <w:rPr>
          <w:sz w:val="1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8"/>
        <w:gridCol w:w="7406"/>
      </w:tblGrid>
      <w:tr w:rsidR="008E102A" w:rsidTr="008E102A">
        <w:trPr>
          <w:trHeight w:val="395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spacing w:line="268" w:lineRule="exact"/>
              <w:ind w:left="107"/>
              <w:rPr>
                <w:sz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lang w:val="en-US" w:eastAsia="en-US"/>
              </w:rPr>
              <w:t>Fonte</w:t>
            </w:r>
            <w:proofErr w:type="spellEnd"/>
            <w:r>
              <w:rPr>
                <w:rFonts w:eastAsia="Calibri"/>
                <w:sz w:val="24"/>
                <w:lang w:val="en-US" w:eastAsia="en-US"/>
              </w:rPr>
              <w:t xml:space="preserve"> di </w:t>
            </w:r>
            <w:proofErr w:type="spellStart"/>
            <w:r>
              <w:rPr>
                <w:rFonts w:eastAsia="Calibri"/>
                <w:sz w:val="24"/>
                <w:lang w:val="en-US" w:eastAsia="en-US"/>
              </w:rPr>
              <w:t>finanziamento</w:t>
            </w:r>
            <w:proofErr w:type="spellEnd"/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spacing w:line="268" w:lineRule="exact"/>
              <w:ind w:left="107"/>
              <w:rPr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Contributo statale ex art. 1, comma 107, legge n. 145 del 2018</w:t>
            </w:r>
          </w:p>
        </w:tc>
      </w:tr>
      <w:tr w:rsidR="008E102A" w:rsidTr="008E102A">
        <w:trPr>
          <w:trHeight w:val="398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spacing w:line="270" w:lineRule="exact"/>
              <w:ind w:left="107"/>
              <w:rPr>
                <w:sz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lang w:val="en-US" w:eastAsia="en-US"/>
              </w:rPr>
              <w:t>Importo</w:t>
            </w:r>
            <w:proofErr w:type="spellEnd"/>
            <w:r>
              <w:rPr>
                <w:rFonts w:eastAsia="Calibri"/>
                <w:sz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lang w:val="en-US" w:eastAsia="en-US"/>
              </w:rPr>
              <w:t>assegnato</w:t>
            </w:r>
            <w:proofErr w:type="spellEnd"/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spacing w:line="270" w:lineRule="exact"/>
              <w:ind w:left="107"/>
              <w:rPr>
                <w:sz w:val="24"/>
                <w:lang w:val="en-US" w:eastAsia="en-US"/>
              </w:rPr>
            </w:pPr>
            <w:r>
              <w:rPr>
                <w:rFonts w:eastAsia="Calibri"/>
                <w:sz w:val="24"/>
                <w:lang w:val="en-US" w:eastAsia="en-US"/>
              </w:rPr>
              <w:t>Euro 40.000,00</w:t>
            </w:r>
          </w:p>
        </w:tc>
      </w:tr>
      <w:tr w:rsidR="008E102A" w:rsidTr="008E102A">
        <w:trPr>
          <w:trHeight w:val="671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tabs>
                <w:tab w:val="left" w:pos="2049"/>
              </w:tabs>
              <w:ind w:left="107" w:right="94"/>
              <w:rPr>
                <w:sz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lang w:val="en-US" w:eastAsia="en-US"/>
              </w:rPr>
              <w:t>Finalizzazione</w:t>
            </w:r>
            <w:proofErr w:type="spellEnd"/>
            <w:r>
              <w:rPr>
                <w:rFonts w:eastAsia="Calibri"/>
                <w:sz w:val="24"/>
                <w:lang w:val="en-US" w:eastAsia="en-US"/>
              </w:rPr>
              <w:tab/>
            </w:r>
            <w:r>
              <w:rPr>
                <w:rFonts w:eastAsia="Calibri"/>
                <w:spacing w:val="-7"/>
                <w:sz w:val="24"/>
                <w:lang w:val="en-US" w:eastAsia="en-US"/>
              </w:rPr>
              <w:t xml:space="preserve">del </w:t>
            </w:r>
            <w:proofErr w:type="spellStart"/>
            <w:r>
              <w:rPr>
                <w:rFonts w:eastAsia="Calibri"/>
                <w:sz w:val="24"/>
                <w:lang w:val="en-US" w:eastAsia="en-US"/>
              </w:rPr>
              <w:t>contributo</w:t>
            </w:r>
            <w:proofErr w:type="spellEnd"/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02A" w:rsidRDefault="008E102A">
            <w:pPr>
              <w:pStyle w:val="TableParagraph"/>
              <w:ind w:left="107"/>
              <w:rPr>
                <w:rFonts w:ascii="Arial" w:hAnsi="Arial" w:cs="Arial"/>
                <w:sz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lang w:eastAsia="en-US"/>
              </w:rPr>
              <w:t xml:space="preserve">Opere di consolidamento dei movimenti franosi in Regione </w:t>
            </w:r>
            <w:proofErr w:type="spellStart"/>
            <w:r>
              <w:rPr>
                <w:rFonts w:ascii="Arial" w:eastAsia="Calibri" w:hAnsi="Arial" w:cs="Arial"/>
                <w:sz w:val="24"/>
                <w:lang w:eastAsia="en-US"/>
              </w:rPr>
              <w:t>Garavaglia</w:t>
            </w:r>
            <w:proofErr w:type="spellEnd"/>
            <w:r>
              <w:rPr>
                <w:rFonts w:ascii="Arial" w:eastAsia="Calibri" w:hAnsi="Arial" w:cs="Arial"/>
                <w:sz w:val="24"/>
                <w:lang w:eastAsia="en-US"/>
              </w:rPr>
              <w:t>. - delibera G.C.. n. 24 del 06.03.2019 approvazione</w:t>
            </w:r>
          </w:p>
          <w:p w:rsidR="008E102A" w:rsidRDefault="008E102A">
            <w:pPr>
              <w:pStyle w:val="TableParagraph"/>
              <w:ind w:left="107"/>
              <w:rPr>
                <w:sz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lang w:eastAsia="en-US"/>
              </w:rPr>
              <w:t xml:space="preserve"> progetto definitivo - esecutivo delle opere. </w:t>
            </w:r>
            <w:proofErr w:type="spellStart"/>
            <w:r>
              <w:rPr>
                <w:rFonts w:ascii="Arial" w:eastAsia="Calibri" w:hAnsi="Arial" w:cs="Arial"/>
                <w:sz w:val="24"/>
                <w:lang w:eastAsia="en-US"/>
              </w:rPr>
              <w:t>cup</w:t>
            </w:r>
            <w:proofErr w:type="spellEnd"/>
            <w:r>
              <w:rPr>
                <w:rFonts w:ascii="Arial" w:eastAsia="Calibri" w:hAnsi="Arial" w:cs="Arial"/>
                <w:sz w:val="24"/>
                <w:lang w:eastAsia="en-US"/>
              </w:rPr>
              <w:t xml:space="preserve"> : H97D19000040005</w:t>
            </w:r>
          </w:p>
        </w:tc>
      </w:tr>
    </w:tbl>
    <w:p w:rsidR="008E102A" w:rsidRDefault="008E102A" w:rsidP="008E102A">
      <w:pPr>
        <w:pStyle w:val="Corpotesto"/>
        <w:spacing w:before="8"/>
        <w:rPr>
          <w:sz w:val="33"/>
        </w:rPr>
      </w:pPr>
    </w:p>
    <w:p w:rsidR="0049103C" w:rsidRDefault="0049103C">
      <w:bookmarkStart w:id="0" w:name="_GoBack"/>
      <w:bookmarkEnd w:id="0"/>
    </w:p>
    <w:sectPr w:rsidR="004910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4B6"/>
    <w:rsid w:val="002944B6"/>
    <w:rsid w:val="0049103C"/>
    <w:rsid w:val="008E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102A"/>
    <w:pPr>
      <w:spacing w:after="0" w:line="240" w:lineRule="auto"/>
    </w:pPr>
    <w:rPr>
      <w:rFonts w:ascii="Arial" w:eastAsia="Times New Roman" w:hAnsi="Arial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8E102A"/>
    <w:pPr>
      <w:widowControl w:val="0"/>
      <w:autoSpaceDE w:val="0"/>
      <w:autoSpaceDN w:val="0"/>
    </w:pPr>
    <w:rPr>
      <w:rFonts w:ascii="Times New Roman" w:hAnsi="Times New Roman"/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8E102A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8E102A"/>
    <w:pPr>
      <w:widowControl w:val="0"/>
      <w:autoSpaceDE w:val="0"/>
      <w:autoSpaceDN w:val="0"/>
    </w:pPr>
    <w:rPr>
      <w:rFonts w:ascii="Times New Roman" w:hAnsi="Times New Roman"/>
      <w:szCs w:val="22"/>
      <w:lang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102A"/>
    <w:pPr>
      <w:spacing w:after="0" w:line="240" w:lineRule="auto"/>
    </w:pPr>
    <w:rPr>
      <w:rFonts w:ascii="Arial" w:eastAsia="Times New Roman" w:hAnsi="Arial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8E102A"/>
    <w:pPr>
      <w:widowControl w:val="0"/>
      <w:autoSpaceDE w:val="0"/>
      <w:autoSpaceDN w:val="0"/>
    </w:pPr>
    <w:rPr>
      <w:rFonts w:ascii="Times New Roman" w:hAnsi="Times New Roman"/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8E102A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8E102A"/>
    <w:pPr>
      <w:widowControl w:val="0"/>
      <w:autoSpaceDE w:val="0"/>
      <w:autoSpaceDN w:val="0"/>
    </w:pPr>
    <w:rPr>
      <w:rFonts w:ascii="Times New Roman" w:hAnsi="Times New Roman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2019-03-27T11:36:00Z</dcterms:created>
  <dcterms:modified xsi:type="dcterms:W3CDTF">2019-03-27T11:36:00Z</dcterms:modified>
</cp:coreProperties>
</file>